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7EDD3" w14:textId="635EA825" w:rsidR="001A001B" w:rsidRPr="00DB3EA1" w:rsidRDefault="001A001B" w:rsidP="001A001B">
      <w:pPr>
        <w:widowControl w:val="0"/>
        <w:tabs>
          <w:tab w:val="left" w:pos="6521"/>
        </w:tabs>
        <w:spacing w:after="0"/>
        <w:rPr>
          <w:rFonts w:ascii="Arial" w:hAnsi="Arial"/>
          <w:i/>
          <w:sz w:val="24"/>
          <w:szCs w:val="24"/>
        </w:rPr>
      </w:pPr>
      <w:bookmarkStart w:id="0" w:name="_Hlk91681971"/>
      <w:bookmarkStart w:id="1" w:name="_Hlk94432450"/>
      <w:r w:rsidRPr="00DB3EA1">
        <w:rPr>
          <w:rFonts w:ascii="Arial" w:hAnsi="Arial" w:cs="Arial"/>
          <w:b/>
          <w:bCs/>
          <w:sz w:val="24"/>
          <w:szCs w:val="24"/>
        </w:rPr>
        <w:t>3GPP TSG RAN WG1 #10</w:t>
      </w:r>
      <w:r w:rsidR="00365DF0">
        <w:rPr>
          <w:rFonts w:ascii="Arial" w:hAnsi="Arial" w:cs="Arial"/>
          <w:b/>
          <w:bCs/>
          <w:sz w:val="24"/>
          <w:szCs w:val="24"/>
        </w:rPr>
        <w:t>8</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AE6BA4">
        <w:rPr>
          <w:rFonts w:ascii="Arial" w:hAnsi="Arial"/>
          <w:b/>
          <w:sz w:val="24"/>
          <w:szCs w:val="24"/>
        </w:rPr>
        <w:t>2209</w:t>
      </w:r>
    </w:p>
    <w:p w14:paraId="073CEAF4" w14:textId="5B6B901E" w:rsidR="009441C3" w:rsidRPr="001A001B" w:rsidRDefault="001A001B" w:rsidP="001A001B">
      <w:pPr>
        <w:pStyle w:val="CRCoverPage"/>
        <w:rPr>
          <w:rFonts w:ascii="Times New Roman" w:hAnsi="Times New Roman"/>
          <w:b/>
          <w:bCs/>
          <w:noProof/>
          <w:sz w:val="24"/>
        </w:rPr>
      </w:pPr>
      <w:r w:rsidRPr="001A001B">
        <w:rPr>
          <w:rFonts w:cs="Arial"/>
          <w:b/>
          <w:bCs/>
          <w:sz w:val="24"/>
          <w:szCs w:val="24"/>
          <w:lang w:val="en-US" w:eastAsia="ja-JP"/>
        </w:rPr>
        <w:t>e-Meeting</w:t>
      </w:r>
      <w:r w:rsidRPr="001A001B">
        <w:rPr>
          <w:rFonts w:cs="Arial"/>
          <w:b/>
          <w:bCs/>
          <w:sz w:val="24"/>
          <w:szCs w:val="24"/>
          <w:lang w:val="en-US"/>
        </w:rPr>
        <w:t xml:space="preserve">, </w:t>
      </w:r>
      <w:r w:rsidR="00365DF0">
        <w:rPr>
          <w:rFonts w:cs="Arial"/>
          <w:b/>
          <w:bCs/>
          <w:sz w:val="24"/>
          <w:szCs w:val="24"/>
          <w:lang w:val="en-US"/>
        </w:rPr>
        <w:t>Febr</w:t>
      </w:r>
      <w:r w:rsidRPr="001A001B">
        <w:rPr>
          <w:rFonts w:cs="Arial"/>
          <w:b/>
          <w:bCs/>
          <w:sz w:val="24"/>
          <w:szCs w:val="24"/>
          <w:lang w:val="en-US"/>
        </w:rPr>
        <w:t xml:space="preserve">uary </w:t>
      </w:r>
      <w:r w:rsidR="00191E7A">
        <w:rPr>
          <w:rFonts w:cs="Arial"/>
          <w:b/>
          <w:bCs/>
          <w:sz w:val="24"/>
          <w:szCs w:val="24"/>
          <w:lang w:val="en-US"/>
        </w:rPr>
        <w:t>21</w:t>
      </w:r>
      <w:r w:rsidR="00191E7A">
        <w:rPr>
          <w:rFonts w:cs="Arial"/>
          <w:b/>
          <w:bCs/>
          <w:sz w:val="24"/>
          <w:szCs w:val="24"/>
          <w:vertAlign w:val="superscript"/>
          <w:lang w:val="en-US"/>
        </w:rPr>
        <w:t>st</w:t>
      </w:r>
      <w:r w:rsidRPr="001A001B">
        <w:rPr>
          <w:rFonts w:eastAsia="Arial Unicode MS" w:cs="Arial"/>
          <w:b/>
          <w:bCs/>
          <w:sz w:val="24"/>
          <w:szCs w:val="24"/>
          <w:lang w:val="en-US" w:eastAsia="ko-KR"/>
        </w:rPr>
        <w:t xml:space="preserve"> </w:t>
      </w:r>
      <w:r w:rsidRPr="001A001B">
        <w:rPr>
          <w:rFonts w:cs="Arial"/>
          <w:b/>
          <w:bCs/>
          <w:sz w:val="24"/>
          <w:szCs w:val="24"/>
          <w:lang w:val="en-US"/>
        </w:rPr>
        <w:t xml:space="preserve">– </w:t>
      </w:r>
      <w:r w:rsidR="00191E7A">
        <w:rPr>
          <w:rFonts w:cs="Arial"/>
          <w:b/>
          <w:bCs/>
          <w:sz w:val="24"/>
          <w:szCs w:val="24"/>
          <w:lang w:val="en-US"/>
        </w:rPr>
        <w:t xml:space="preserve">March </w:t>
      </w:r>
      <w:bookmarkEnd w:id="0"/>
      <w:r w:rsidR="00191E7A">
        <w:rPr>
          <w:rFonts w:cs="Arial"/>
          <w:b/>
          <w:bCs/>
          <w:sz w:val="24"/>
          <w:szCs w:val="24"/>
          <w:lang w:val="en-US"/>
        </w:rPr>
        <w:t>3</w:t>
      </w:r>
      <w:r w:rsidR="00191E7A" w:rsidRPr="00191E7A">
        <w:rPr>
          <w:rFonts w:cs="Arial"/>
          <w:b/>
          <w:bCs/>
          <w:sz w:val="24"/>
          <w:szCs w:val="24"/>
          <w:vertAlign w:val="superscript"/>
          <w:lang w:val="en-US"/>
        </w:rPr>
        <w:t>rd</w:t>
      </w:r>
      <w:r w:rsidRPr="001A001B">
        <w:rPr>
          <w:rFonts w:cs="Arial"/>
          <w:b/>
          <w:bCs/>
          <w:sz w:val="24"/>
          <w:szCs w:val="24"/>
          <w:lang w:val="en-US"/>
        </w:rPr>
        <w:t>,</w:t>
      </w:r>
      <w:bookmarkEnd w:id="1"/>
      <w:r w:rsidRPr="001A001B">
        <w:rPr>
          <w:rFonts w:cs="Arial"/>
          <w:b/>
          <w:bCs/>
          <w:sz w:val="24"/>
          <w:szCs w:val="24"/>
          <w:lang w:val="en-US"/>
        </w:rPr>
        <w:t xml:space="preserve"> 2022</w:t>
      </w:r>
    </w:p>
    <w:p w14:paraId="470E37BB" w14:textId="567124C4"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1A001B">
        <w:rPr>
          <w:rFonts w:ascii="Arial" w:eastAsia="MS Mincho" w:hAnsi="Arial" w:cs="Arial"/>
          <w:b/>
          <w:sz w:val="24"/>
          <w:lang w:eastAsia="zh-CN"/>
        </w:rPr>
        <w:t>Agenda Item:</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6901CB" w:rsidRPr="001A001B">
        <w:rPr>
          <w:rFonts w:ascii="Arial" w:eastAsia="Malgun Gothic" w:hAnsi="Arial" w:cs="Arial"/>
          <w:sz w:val="24"/>
          <w:lang w:eastAsia="ko-KR"/>
        </w:rPr>
        <w:t>8</w:t>
      </w:r>
      <w:r w:rsidR="00A4340A" w:rsidRPr="001A001B">
        <w:rPr>
          <w:rFonts w:ascii="Arial" w:eastAsia="Malgun Gothic" w:hAnsi="Arial" w:cs="Arial"/>
          <w:sz w:val="24"/>
          <w:lang w:eastAsia="ko-KR"/>
        </w:rPr>
        <w:t>.</w:t>
      </w:r>
      <w:r w:rsidR="006901CB" w:rsidRPr="001A001B">
        <w:rPr>
          <w:rFonts w:ascii="Arial" w:eastAsia="Malgun Gothic" w:hAnsi="Arial" w:cs="Arial"/>
          <w:sz w:val="24"/>
          <w:lang w:eastAsia="ko-KR"/>
        </w:rPr>
        <w:t>3</w:t>
      </w:r>
      <w:r w:rsidR="000C68B1" w:rsidRPr="001A001B">
        <w:rPr>
          <w:rFonts w:ascii="Arial" w:eastAsia="Malgun Gothic" w:hAnsi="Arial" w:cs="Arial"/>
          <w:sz w:val="24"/>
          <w:lang w:eastAsia="ko-KR"/>
        </w:rPr>
        <w:t>.</w:t>
      </w:r>
      <w:r w:rsidR="006901CB" w:rsidRPr="001A001B">
        <w:rPr>
          <w:rFonts w:ascii="Arial" w:eastAsia="Malgun Gothic" w:hAnsi="Arial" w:cs="Arial"/>
          <w:sz w:val="24"/>
          <w:lang w:eastAsia="ko-KR"/>
        </w:rPr>
        <w:t>1</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72443906" w:rsidR="00B14057" w:rsidRPr="001A001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326604">
        <w:rPr>
          <w:rFonts w:ascii="Arial" w:eastAsia="MS Mincho" w:hAnsi="Arial" w:cs="Arial"/>
          <w:sz w:val="24"/>
          <w:lang w:eastAsia="zh-CN"/>
        </w:rPr>
        <w:t>Maintenance on</w:t>
      </w:r>
      <w:r w:rsidR="00C03E0C">
        <w:rPr>
          <w:rFonts w:ascii="Arial" w:eastAsia="MS Mincho" w:hAnsi="Arial" w:cs="Arial"/>
          <w:sz w:val="24"/>
          <w:lang w:eastAsia="zh-CN"/>
        </w:rPr>
        <w:t xml:space="preserve"> </w:t>
      </w:r>
      <w:r w:rsidR="006F1714" w:rsidRPr="001A001B">
        <w:rPr>
          <w:rFonts w:ascii="Arial" w:eastAsia="Malgun Gothic" w:hAnsi="Arial" w:cs="Arial"/>
          <w:sz w:val="24"/>
          <w:lang w:eastAsia="ko-KR"/>
        </w:rPr>
        <w:t xml:space="preserve">HARQ-ACK </w:t>
      </w:r>
      <w:r w:rsidR="002E794F" w:rsidRPr="001A001B">
        <w:rPr>
          <w:rFonts w:ascii="Arial" w:eastAsia="Malgun Gothic" w:hAnsi="Arial" w:cs="Arial"/>
          <w:sz w:val="24"/>
          <w:lang w:eastAsia="ko-KR"/>
        </w:rPr>
        <w:t xml:space="preserve">reporting </w:t>
      </w:r>
      <w:r w:rsidR="006F1714" w:rsidRPr="001A001B">
        <w:rPr>
          <w:rFonts w:ascii="Arial" w:eastAsia="Malgun Gothic" w:hAnsi="Arial" w:cs="Arial"/>
          <w:sz w:val="24"/>
          <w:lang w:eastAsia="ko-KR"/>
        </w:rPr>
        <w:t xml:space="preserve">enhancements </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51B86566" w14:textId="3E0420AF" w:rsidR="006B258E" w:rsidRPr="001120A9" w:rsidRDefault="003155AF" w:rsidP="00FF42FE">
      <w:pPr>
        <w:spacing w:after="0"/>
        <w:jc w:val="both"/>
        <w:rPr>
          <w:lang w:val="en-US" w:eastAsia="ko-KR"/>
        </w:rPr>
      </w:pPr>
      <w:r w:rsidRPr="001120A9">
        <w:rPr>
          <w:lang w:val="en-US" w:eastAsia="ko-KR"/>
        </w:rPr>
        <w:t>T</w:t>
      </w:r>
      <w:r w:rsidR="006B258E" w:rsidRPr="001120A9">
        <w:rPr>
          <w:lang w:val="en-US" w:eastAsia="ko-KR"/>
        </w:rPr>
        <w:t xml:space="preserve">his contribution </w:t>
      </w:r>
      <w:r w:rsidR="0068487E" w:rsidRPr="001120A9">
        <w:rPr>
          <w:lang w:val="en-US" w:eastAsia="ko-KR"/>
        </w:rPr>
        <w:t>discusses</w:t>
      </w:r>
      <w:r w:rsidR="002E794F" w:rsidRPr="001120A9">
        <w:rPr>
          <w:lang w:val="en-US" w:eastAsia="ko-KR"/>
        </w:rPr>
        <w:t xml:space="preserve"> </w:t>
      </w:r>
      <w:r w:rsidR="00326604">
        <w:rPr>
          <w:lang w:val="en-US" w:eastAsia="ko-KR"/>
        </w:rPr>
        <w:t>maintenance</w:t>
      </w:r>
      <w:r w:rsidR="002E794F" w:rsidRPr="001120A9">
        <w:rPr>
          <w:lang w:val="en-US" w:eastAsia="ko-KR"/>
        </w:rPr>
        <w:t xml:space="preserve"> issues</w:t>
      </w:r>
      <w:r w:rsidR="00DA2EC2" w:rsidRPr="001120A9">
        <w:rPr>
          <w:lang w:val="en-US" w:eastAsia="ko-KR"/>
        </w:rPr>
        <w:t xml:space="preserve"> </w:t>
      </w:r>
      <w:r w:rsidR="002E794F" w:rsidRPr="001120A9">
        <w:rPr>
          <w:lang w:val="en-US" w:eastAsia="ko-KR"/>
        </w:rPr>
        <w:t xml:space="preserve">for </w:t>
      </w:r>
      <w:r w:rsidR="002C23B6" w:rsidRPr="001120A9">
        <w:rPr>
          <w:lang w:val="en-US" w:eastAsia="ko-KR"/>
        </w:rPr>
        <w:t xml:space="preserve">HARQ-ACK </w:t>
      </w:r>
      <w:r w:rsidR="002E794F" w:rsidRPr="001120A9">
        <w:rPr>
          <w:lang w:val="en-US" w:eastAsia="ko-KR"/>
        </w:rPr>
        <w:t xml:space="preserve">reporting </w:t>
      </w:r>
      <w:r w:rsidR="00B4145A">
        <w:rPr>
          <w:lang w:val="en-US" w:eastAsia="ko-KR"/>
        </w:rPr>
        <w:t>enhancements</w:t>
      </w:r>
      <w:r w:rsidR="006C5235" w:rsidRPr="001120A9">
        <w:rPr>
          <w:lang w:val="en-US" w:eastAsia="ko-KR"/>
        </w:rPr>
        <w:t xml:space="preserve">. </w:t>
      </w:r>
    </w:p>
    <w:p w14:paraId="2A16DF82" w14:textId="77777777" w:rsidR="00AA0B8B" w:rsidRPr="001120A9" w:rsidRDefault="00AA0B8B" w:rsidP="00C453DF">
      <w:pPr>
        <w:spacing w:after="0"/>
        <w:ind w:firstLineChars="142" w:firstLine="284"/>
        <w:jc w:val="both"/>
        <w:rPr>
          <w:lang w:val="en-US" w:eastAsia="ko-KR"/>
        </w:rPr>
      </w:pPr>
    </w:p>
    <w:p w14:paraId="4A8955D1" w14:textId="6DB71748" w:rsidR="00D91AAB" w:rsidRDefault="00282942" w:rsidP="00C453DF">
      <w:pPr>
        <w:pStyle w:val="Heading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24050CB6" w14:textId="4401EC3E" w:rsidR="00955133" w:rsidRDefault="00955133" w:rsidP="00955133">
      <w:pPr>
        <w:spacing w:after="0" w:line="240" w:lineRule="auto"/>
        <w:jc w:val="both"/>
        <w:rPr>
          <w:lang w:eastAsia="ko-KR"/>
        </w:rPr>
      </w:pPr>
      <w:r>
        <w:rPr>
          <w:lang w:eastAsia="ko-KR"/>
        </w:rPr>
        <w:t>After the substantial progress made in the last two meetings, HARQ-ACK reporting enhancements for Rel-7 URLLC are largely complete with only a few pending issues that relate to PUCCH cell switching</w:t>
      </w:r>
      <w:r w:rsidR="00CC52CE">
        <w:rPr>
          <w:lang w:eastAsia="ko-KR"/>
        </w:rPr>
        <w:t xml:space="preserve"> [1]</w:t>
      </w:r>
      <w:r>
        <w:rPr>
          <w:lang w:eastAsia="ko-KR"/>
        </w:rPr>
        <w:t>.</w:t>
      </w:r>
    </w:p>
    <w:p w14:paraId="1C79A17B" w14:textId="77777777" w:rsidR="00955133" w:rsidRPr="00955133" w:rsidRDefault="00955133" w:rsidP="00955133">
      <w:pPr>
        <w:spacing w:after="0" w:line="240" w:lineRule="auto"/>
        <w:jc w:val="both"/>
        <w:rPr>
          <w:lang w:eastAsia="ko-KR"/>
        </w:rPr>
      </w:pPr>
    </w:p>
    <w:p w14:paraId="11AE19BB" w14:textId="77777777" w:rsidR="00D02CB4" w:rsidRPr="001120A9" w:rsidRDefault="00D02CB4" w:rsidP="00C453DF">
      <w:pPr>
        <w:pStyle w:val="ListParagraph"/>
        <w:keepNext/>
        <w:keepLines/>
        <w:numPr>
          <w:ilvl w:val="0"/>
          <w:numId w:val="5"/>
        </w:numPr>
        <w:spacing w:before="180" w:after="180"/>
        <w:outlineLvl w:val="1"/>
        <w:rPr>
          <w:rFonts w:ascii="Times New Roman" w:eastAsia="SimSun" w:hAnsi="Times New Roman"/>
          <w:vanish/>
          <w:kern w:val="2"/>
          <w:sz w:val="32"/>
          <w:szCs w:val="20"/>
          <w:lang w:val="en-GB"/>
        </w:rPr>
      </w:pPr>
    </w:p>
    <w:p w14:paraId="5F1DD680" w14:textId="77777777" w:rsidR="00D02CB4" w:rsidRPr="001120A9" w:rsidRDefault="00D02CB4" w:rsidP="00C453DF">
      <w:pPr>
        <w:pStyle w:val="ListParagraph"/>
        <w:keepNext/>
        <w:keepLines/>
        <w:numPr>
          <w:ilvl w:val="0"/>
          <w:numId w:val="5"/>
        </w:numPr>
        <w:spacing w:before="180" w:after="180"/>
        <w:outlineLvl w:val="1"/>
        <w:rPr>
          <w:rFonts w:ascii="Times New Roman" w:eastAsia="SimSun" w:hAnsi="Times New Roman"/>
          <w:vanish/>
          <w:kern w:val="2"/>
          <w:sz w:val="32"/>
          <w:szCs w:val="20"/>
          <w:lang w:val="en-GB"/>
        </w:rPr>
      </w:pPr>
    </w:p>
    <w:p w14:paraId="13FA2972" w14:textId="531F2ABB" w:rsidR="00095F3C" w:rsidRPr="00095F3C" w:rsidRDefault="00955133" w:rsidP="00955133">
      <w:pPr>
        <w:pStyle w:val="Heading2"/>
        <w:spacing w:before="0" w:after="60"/>
        <w:rPr>
          <w:color w:val="auto"/>
          <w:sz w:val="28"/>
          <w:szCs w:val="18"/>
        </w:rPr>
      </w:pPr>
      <w:r>
        <w:rPr>
          <w:color w:val="auto"/>
          <w:sz w:val="28"/>
          <w:szCs w:val="18"/>
        </w:rPr>
        <w:t>PUCCH cell switching for PUCCH repetitions</w:t>
      </w:r>
    </w:p>
    <w:p w14:paraId="48615D31" w14:textId="563004D9" w:rsidR="0085511B" w:rsidRDefault="00955133" w:rsidP="0085511B">
      <w:pPr>
        <w:spacing w:after="0" w:line="240" w:lineRule="auto"/>
        <w:jc w:val="both"/>
        <w:rPr>
          <w:lang w:val="en-US" w:eastAsia="ko-KR"/>
        </w:rPr>
      </w:pPr>
      <w:r>
        <w:rPr>
          <w:lang w:eastAsia="ko-KR"/>
        </w:rPr>
        <w:t>A</w:t>
      </w:r>
      <w:r w:rsidR="001E4E49">
        <w:rPr>
          <w:lang w:eastAsia="ko-KR"/>
        </w:rPr>
        <w:t xml:space="preserve"> first issue is whether/how to support PUCCH repetitions and PUCCH cell switching.</w:t>
      </w:r>
      <w:r w:rsidR="0085511B">
        <w:rPr>
          <w:lang w:eastAsia="ko-KR"/>
        </w:rPr>
        <w:t xml:space="preserve"> The reason for introducing PUCCH cell switching is to reduce latency for operation in TDD bands (most NR bands). </w:t>
      </w:r>
      <w:r w:rsidR="0085511B">
        <w:rPr>
          <w:lang w:val="en-US" w:eastAsia="ko-KR"/>
        </w:rPr>
        <w:t>For</w:t>
      </w:r>
      <w:r w:rsidR="0019512A">
        <w:rPr>
          <w:lang w:val="en-US" w:eastAsia="ko-KR"/>
        </w:rPr>
        <w:t xml:space="preserve"> the</w:t>
      </w:r>
      <w:r w:rsidR="0085511B">
        <w:rPr>
          <w:lang w:val="en-US" w:eastAsia="ko-KR"/>
        </w:rPr>
        <w:t xml:space="preserve"> typical DL-heavy TDD configurations, PUCCH repetitions are problematic not only due to latency but also due to the limitation of HARQ processes. For example, for the DDDDU configuration and 16 HARQ processes, no more than 4 repetitions can be supported if a UE is to be schedulable in every slot. Further, there is a “chicken-and-egg” problem as the HARQ-ACK payload typically needs to be larger in case of PUCCH repetitions (need </w:t>
      </w:r>
      <w:r w:rsidR="0019512A">
        <w:rPr>
          <w:lang w:val="en-US" w:eastAsia="ko-KR"/>
        </w:rPr>
        <w:t xml:space="preserve">to provide </w:t>
      </w:r>
      <w:r w:rsidR="0085511B">
        <w:rPr>
          <w:lang w:val="en-US" w:eastAsia="ko-KR"/>
        </w:rPr>
        <w:t>HARQ-ACK for more DL slots than in case of no repetitions) which in turn requires a larger link budget (more repetitions).</w:t>
      </w:r>
      <w:r w:rsidR="0019512A">
        <w:rPr>
          <w:lang w:val="en-US" w:eastAsia="ko-KR"/>
        </w:rPr>
        <w:t xml:space="preserve"> </w:t>
      </w:r>
    </w:p>
    <w:p w14:paraId="0B9F8E6A" w14:textId="03F8EE8D" w:rsidR="0085511B" w:rsidRDefault="0085511B" w:rsidP="0085511B">
      <w:pPr>
        <w:spacing w:after="0" w:line="240" w:lineRule="auto"/>
        <w:jc w:val="both"/>
        <w:rPr>
          <w:lang w:val="en-US" w:eastAsia="ko-KR"/>
        </w:rPr>
      </w:pPr>
    </w:p>
    <w:p w14:paraId="44A2A626" w14:textId="401AB44C" w:rsidR="00AE7B45" w:rsidRDefault="0085511B" w:rsidP="0085511B">
      <w:pPr>
        <w:spacing w:after="0" w:line="240" w:lineRule="auto"/>
        <w:jc w:val="both"/>
        <w:rPr>
          <w:lang w:val="en-US" w:eastAsia="ko-KR"/>
        </w:rPr>
      </w:pPr>
      <w:r>
        <w:rPr>
          <w:lang w:val="en-US" w:eastAsia="ko-KR"/>
        </w:rPr>
        <w:t>A recurring proposal has been to support moving PUCCH repetitions from the PCell to the PUCCH-sSCell.</w:t>
      </w:r>
      <w:r w:rsidR="00007016">
        <w:rPr>
          <w:lang w:val="en-US" w:eastAsia="ko-KR"/>
        </w:rPr>
        <w:t xml:space="preserve"> Considering that PUCCH cell switching is for inter-band CA and that the PCell is the coverage providing cell, that proposal is rather pointless. For example, based on actual deployments and relative to 700 MHz, coverage is reduced by a factor of </w:t>
      </w:r>
      <w:r w:rsidR="00106A21">
        <w:rPr>
          <w:lang w:val="en-US" w:eastAsia="ko-KR"/>
        </w:rPr>
        <w:t xml:space="preserve">~2.8/4.1/11.1 at 2.0/2.6/3.5 GHz. Basically, regardless of the band of the PCell, it makes no sense to </w:t>
      </w:r>
      <w:r w:rsidR="002B051D">
        <w:rPr>
          <w:lang w:val="en-US" w:eastAsia="ko-KR"/>
        </w:rPr>
        <w:t xml:space="preserve">fully </w:t>
      </w:r>
      <w:r w:rsidR="00106A21">
        <w:rPr>
          <w:lang w:val="en-US" w:eastAsia="ko-KR"/>
        </w:rPr>
        <w:t xml:space="preserve">move the PUCCH repetitions to the band of the PUCCH-sSCell. </w:t>
      </w:r>
      <w:r w:rsidR="002B051D">
        <w:rPr>
          <w:lang w:val="en-US" w:eastAsia="ko-KR"/>
        </w:rPr>
        <w:t>Also,</w:t>
      </w:r>
      <w:r w:rsidR="00106A21">
        <w:rPr>
          <w:lang w:val="en-US" w:eastAsia="ko-KR"/>
        </w:rPr>
        <w:t xml:space="preserve"> </w:t>
      </w:r>
      <w:r w:rsidR="00B73C22">
        <w:rPr>
          <w:lang w:val="en-US" w:eastAsia="ko-KR"/>
        </w:rPr>
        <w:t xml:space="preserve">because of the higher frequency based on the PUCCH-sSCell, </w:t>
      </w:r>
      <w:r w:rsidR="00106A21">
        <w:rPr>
          <w:lang w:val="en-US" w:eastAsia="ko-KR"/>
        </w:rPr>
        <w:t>moving some of the repetitions to the PUCCH-sSCell (</w:t>
      </w:r>
      <w:proofErr w:type="gramStart"/>
      <w:r w:rsidR="00106A21">
        <w:rPr>
          <w:lang w:val="en-US" w:eastAsia="ko-KR"/>
        </w:rPr>
        <w:t>e.g.</w:t>
      </w:r>
      <w:proofErr w:type="gramEnd"/>
      <w:r w:rsidR="00106A21">
        <w:rPr>
          <w:lang w:val="en-US" w:eastAsia="ko-KR"/>
        </w:rPr>
        <w:t xml:space="preserve"> in DL slots on the PCell) will not provide a same benefit as </w:t>
      </w:r>
      <w:r w:rsidR="002B051D">
        <w:rPr>
          <w:lang w:val="en-US" w:eastAsia="ko-KR"/>
        </w:rPr>
        <w:t>if</w:t>
      </w:r>
      <w:r w:rsidR="00106A21">
        <w:rPr>
          <w:lang w:val="en-US" w:eastAsia="ko-KR"/>
        </w:rPr>
        <w:t xml:space="preserve"> those slots were available on the PCell; nevertheless, for some band combinations, such as 2 GHz and 2.6 GHz, or 2.6 GHz and 3.5 GHz, there can be a </w:t>
      </w:r>
      <w:r w:rsidR="00AE7B45">
        <w:rPr>
          <w:lang w:val="en-US" w:eastAsia="ko-KR"/>
        </w:rPr>
        <w:t xml:space="preserve">non-negligible benefit by </w:t>
      </w:r>
      <w:r w:rsidR="002B051D">
        <w:rPr>
          <w:lang w:val="en-US" w:eastAsia="ko-KR"/>
        </w:rPr>
        <w:t>having</w:t>
      </w:r>
      <w:r w:rsidR="00AE7B45">
        <w:rPr>
          <w:lang w:val="en-US" w:eastAsia="ko-KR"/>
        </w:rPr>
        <w:t xml:space="preserve"> </w:t>
      </w:r>
      <w:r w:rsidR="008C606F">
        <w:rPr>
          <w:lang w:val="en-US" w:eastAsia="ko-KR"/>
        </w:rPr>
        <w:t xml:space="preserve">some of </w:t>
      </w:r>
      <w:r w:rsidR="00AE7B45">
        <w:rPr>
          <w:lang w:val="en-US" w:eastAsia="ko-KR"/>
        </w:rPr>
        <w:t xml:space="preserve">repetitions </w:t>
      </w:r>
      <w:r w:rsidR="008C606F">
        <w:rPr>
          <w:lang w:val="en-US" w:eastAsia="ko-KR"/>
        </w:rPr>
        <w:t xml:space="preserve">occur </w:t>
      </w:r>
      <w:r w:rsidR="00AE7B45">
        <w:rPr>
          <w:lang w:val="en-US" w:eastAsia="ko-KR"/>
        </w:rPr>
        <w:t>on the PUCCH-sSCell</w:t>
      </w:r>
      <w:r w:rsidR="008C606F">
        <w:rPr>
          <w:lang w:val="en-US" w:eastAsia="ko-KR"/>
        </w:rPr>
        <w:t xml:space="preserve"> (between successive UL slots on the PCell)</w:t>
      </w:r>
      <w:r w:rsidR="00AE7B45">
        <w:rPr>
          <w:lang w:val="en-US" w:eastAsia="ko-KR"/>
        </w:rPr>
        <w:t xml:space="preserve">. </w:t>
      </w:r>
    </w:p>
    <w:p w14:paraId="312915AE" w14:textId="1031913D" w:rsidR="002B051D" w:rsidRDefault="002B051D" w:rsidP="0085511B">
      <w:pPr>
        <w:spacing w:after="0" w:line="240" w:lineRule="auto"/>
        <w:jc w:val="both"/>
        <w:rPr>
          <w:lang w:val="en-US" w:eastAsia="ko-KR"/>
        </w:rPr>
      </w:pPr>
    </w:p>
    <w:p w14:paraId="52251038" w14:textId="7B6426C1" w:rsidR="008C606F" w:rsidRDefault="00EB0EDA" w:rsidP="0085511B">
      <w:pPr>
        <w:spacing w:after="0" w:line="240" w:lineRule="auto"/>
        <w:jc w:val="both"/>
        <w:rPr>
          <w:lang w:val="en-US" w:eastAsia="ko-KR"/>
        </w:rPr>
      </w:pPr>
      <w:r>
        <w:rPr>
          <w:lang w:val="en-US" w:eastAsia="ko-KR"/>
        </w:rPr>
        <w:t>The PUCCH resource on the PUCCH-sSCell is up to the gNB configuration – the same/single PUCCH resource index applies</w:t>
      </w:r>
      <w:r w:rsidR="0014503A">
        <w:rPr>
          <w:lang w:val="en-US" w:eastAsia="ko-KR"/>
        </w:rPr>
        <w:t xml:space="preserve"> on the PCell and the PUCCH-sSCell</w:t>
      </w:r>
      <w:r>
        <w:rPr>
          <w:lang w:val="en-US" w:eastAsia="ko-KR"/>
        </w:rPr>
        <w:t xml:space="preserve">. For HARQ-ACK payloads less than 12 bits, </w:t>
      </w:r>
      <w:r w:rsidR="00725798">
        <w:rPr>
          <w:lang w:val="en-US" w:eastAsia="ko-KR"/>
        </w:rPr>
        <w:t xml:space="preserve">the resource on the PCell and the PUCCH-sSCell does </w:t>
      </w:r>
      <w:r>
        <w:rPr>
          <w:lang w:val="en-US" w:eastAsia="ko-KR"/>
        </w:rPr>
        <w:t xml:space="preserve">not </w:t>
      </w:r>
      <w:r w:rsidR="00725798">
        <w:rPr>
          <w:lang w:val="en-US" w:eastAsia="ko-KR"/>
        </w:rPr>
        <w:t xml:space="preserve">need to be same (number of symbols, or </w:t>
      </w:r>
      <w:r>
        <w:rPr>
          <w:lang w:val="en-US" w:eastAsia="ko-KR"/>
        </w:rPr>
        <w:t>even the PUCCH format</w:t>
      </w:r>
      <w:r w:rsidR="00725798">
        <w:rPr>
          <w:lang w:val="en-US" w:eastAsia="ko-KR"/>
        </w:rPr>
        <w:t>)</w:t>
      </w:r>
      <w:r w:rsidR="0014503A">
        <w:rPr>
          <w:lang w:val="en-US" w:eastAsia="ko-KR"/>
        </w:rPr>
        <w:t>; h</w:t>
      </w:r>
      <w:r>
        <w:rPr>
          <w:lang w:val="en-US" w:eastAsia="ko-KR"/>
        </w:rPr>
        <w:t xml:space="preserve">owever, that is not a matter for </w:t>
      </w:r>
      <w:r w:rsidR="00725798">
        <w:rPr>
          <w:lang w:val="en-US" w:eastAsia="ko-KR"/>
        </w:rPr>
        <w:t xml:space="preserve">the </w:t>
      </w:r>
      <w:r>
        <w:rPr>
          <w:lang w:val="en-US" w:eastAsia="ko-KR"/>
        </w:rPr>
        <w:t xml:space="preserve">specifications. </w:t>
      </w:r>
      <w:r w:rsidR="008C606F">
        <w:rPr>
          <w:lang w:val="en-US" w:eastAsia="ko-KR"/>
        </w:rPr>
        <w:t xml:space="preserve">HARQ-ACK payloads more than 11 bits can also be supported without specification impact. Although the REs </w:t>
      </w:r>
      <w:proofErr w:type="gramStart"/>
      <w:r w:rsidR="008C606F">
        <w:rPr>
          <w:lang w:val="en-US" w:eastAsia="ko-KR"/>
        </w:rPr>
        <w:t>need</w:t>
      </w:r>
      <w:proofErr w:type="gramEnd"/>
      <w:r w:rsidR="008C606F">
        <w:rPr>
          <w:lang w:val="en-US" w:eastAsia="ko-KR"/>
        </w:rPr>
        <w:t xml:space="preserve"> to be same in order to combine LLRs for polar coding, that is a gNB implementation issue.</w:t>
      </w:r>
      <w:r w:rsidR="00725798">
        <w:rPr>
          <w:lang w:val="en-US" w:eastAsia="ko-KR"/>
        </w:rPr>
        <w:t xml:space="preserve"> It is noted that a coverage limited UE is unlikely to be operating with heavy DL CA (</w:t>
      </w:r>
      <w:proofErr w:type="gramStart"/>
      <w:r w:rsidR="00725798">
        <w:rPr>
          <w:lang w:val="en-US" w:eastAsia="ko-KR"/>
        </w:rPr>
        <w:t>e.g.</w:t>
      </w:r>
      <w:proofErr w:type="gramEnd"/>
      <w:r w:rsidR="00725798">
        <w:rPr>
          <w:lang w:val="en-US" w:eastAsia="ko-KR"/>
        </w:rPr>
        <w:t xml:space="preserve"> more than 3 cells), or to be scheduled with more than 4 spatial layers (i.e. no need to assume more than one TB per PDSCH), and having HARQ-ACK payloads larger than 11 bits is not a primary use-case (although it may happen if the number of repetitions is relatively large and the UE is frequently scheduled).</w:t>
      </w:r>
    </w:p>
    <w:p w14:paraId="65B50990" w14:textId="77777777" w:rsidR="008C606F" w:rsidRDefault="008C606F" w:rsidP="0085511B">
      <w:pPr>
        <w:spacing w:after="0" w:line="240" w:lineRule="auto"/>
        <w:jc w:val="both"/>
        <w:rPr>
          <w:lang w:val="en-US" w:eastAsia="ko-KR"/>
        </w:rPr>
      </w:pPr>
    </w:p>
    <w:p w14:paraId="230DA87B" w14:textId="74E01A63" w:rsidR="0014503A" w:rsidRDefault="00EB0EDA" w:rsidP="0085511B">
      <w:pPr>
        <w:spacing w:after="0" w:line="240" w:lineRule="auto"/>
        <w:jc w:val="both"/>
        <w:rPr>
          <w:lang w:val="en-US" w:eastAsia="ko-KR"/>
        </w:rPr>
      </w:pPr>
      <w:r>
        <w:rPr>
          <w:lang w:val="en-US" w:eastAsia="ko-KR"/>
        </w:rPr>
        <w:t xml:space="preserve">One trivial specification impact </w:t>
      </w:r>
      <w:r w:rsidR="00725798">
        <w:rPr>
          <w:lang w:val="en-US" w:eastAsia="ko-KR"/>
        </w:rPr>
        <w:t>is</w:t>
      </w:r>
      <w:r>
        <w:rPr>
          <w:lang w:val="en-US" w:eastAsia="ko-KR"/>
        </w:rPr>
        <w:t xml:space="preserve"> that in case of &gt;1 slots on the PUCCH-sSCell overlapping with a slot on the PCell, all slots where the PUCCH can be transmitted using the PUCCH resource </w:t>
      </w:r>
      <w:r w:rsidR="00725798">
        <w:rPr>
          <w:lang w:val="en-US" w:eastAsia="ko-KR"/>
        </w:rPr>
        <w:t xml:space="preserve">on the PUCCH-sSCell </w:t>
      </w:r>
      <w:r>
        <w:rPr>
          <w:lang w:val="en-US" w:eastAsia="ko-KR"/>
        </w:rPr>
        <w:t xml:space="preserve">are used in order to </w:t>
      </w:r>
      <w:r w:rsidR="0014503A">
        <w:rPr>
          <w:lang w:val="en-US" w:eastAsia="ko-KR"/>
        </w:rPr>
        <w:t>maximize latency reduction</w:t>
      </w:r>
      <w:r>
        <w:rPr>
          <w:lang w:val="en-US" w:eastAsia="ko-KR"/>
        </w:rPr>
        <w:t>.</w:t>
      </w:r>
      <w:r w:rsidR="0014503A">
        <w:rPr>
          <w:lang w:val="en-US" w:eastAsia="ko-KR"/>
        </w:rPr>
        <w:t xml:space="preserve"> </w:t>
      </w:r>
      <w:r w:rsidR="00095F3C">
        <w:rPr>
          <w:lang w:val="en-US" w:eastAsia="ko-KR"/>
        </w:rPr>
        <w:t>Other than that, there is no need for other specification impact and there is also no additional impact on the UE/gNB implementation beyond the baseline PUCCH cell switching.</w:t>
      </w:r>
    </w:p>
    <w:p w14:paraId="1050B9EA" w14:textId="77777777" w:rsidR="0085511B" w:rsidRDefault="0085511B" w:rsidP="0085511B">
      <w:pPr>
        <w:spacing w:after="0" w:line="240" w:lineRule="auto"/>
        <w:jc w:val="both"/>
        <w:rPr>
          <w:lang w:val="en-US" w:eastAsia="ko-KR"/>
        </w:rPr>
      </w:pPr>
    </w:p>
    <w:p w14:paraId="06E872BC" w14:textId="345F3CAE" w:rsidR="0014503A" w:rsidRPr="00095F3C" w:rsidRDefault="0014503A" w:rsidP="0014503A">
      <w:pPr>
        <w:spacing w:after="0" w:line="240" w:lineRule="auto"/>
        <w:jc w:val="both"/>
        <w:rPr>
          <w:b/>
          <w:u w:val="single"/>
          <w:lang w:val="en-US"/>
        </w:rPr>
      </w:pPr>
      <w:r w:rsidRPr="00095F3C">
        <w:rPr>
          <w:rFonts w:hint="eastAsia"/>
          <w:b/>
          <w:u w:val="single"/>
          <w:lang w:eastAsia="ko-KR"/>
        </w:rPr>
        <w:t xml:space="preserve">Proposal </w:t>
      </w:r>
      <w:r w:rsidR="00095F3C">
        <w:rPr>
          <w:b/>
          <w:u w:val="single"/>
          <w:lang w:eastAsia="ko-KR"/>
        </w:rPr>
        <w:t>1</w:t>
      </w:r>
      <w:r w:rsidRPr="00095F3C">
        <w:rPr>
          <w:rFonts w:hint="eastAsia"/>
          <w:b/>
          <w:u w:val="single"/>
          <w:lang w:eastAsia="ko-KR"/>
        </w:rPr>
        <w:t>:</w:t>
      </w:r>
      <w:r w:rsidRPr="00095F3C">
        <w:rPr>
          <w:b/>
          <w:u w:val="single"/>
          <w:lang w:eastAsia="zh-CN"/>
        </w:rPr>
        <w:t xml:space="preserve"> RRC-based cell switching is supported </w:t>
      </w:r>
      <w:r w:rsidR="00095F3C" w:rsidRPr="00095F3C">
        <w:rPr>
          <w:b/>
          <w:u w:val="single"/>
          <w:lang w:eastAsia="zh-CN"/>
        </w:rPr>
        <w:t>for repetitions of a</w:t>
      </w:r>
      <w:r w:rsidRPr="00095F3C">
        <w:rPr>
          <w:b/>
          <w:u w:val="single"/>
          <w:lang w:eastAsia="zh-CN"/>
        </w:rPr>
        <w:t xml:space="preserve"> PUCCH transmission</w:t>
      </w:r>
      <w:r w:rsidR="00095F3C" w:rsidRPr="00095F3C">
        <w:rPr>
          <w:b/>
          <w:u w:val="single"/>
          <w:lang w:eastAsia="zh-CN"/>
        </w:rPr>
        <w:t xml:space="preserve"> using a same PUCCH resource on the PCell and PUCCH-sSCell. If more than one slot </w:t>
      </w:r>
      <w:r w:rsidR="00095F3C" w:rsidRPr="00095F3C">
        <w:rPr>
          <w:b/>
          <w:u w:val="single"/>
          <w:lang w:val="en-US" w:eastAsia="ko-KR"/>
        </w:rPr>
        <w:t>on the PUCCH-sSCell overlap</w:t>
      </w:r>
      <w:r w:rsidR="00095F3C">
        <w:rPr>
          <w:b/>
          <w:u w:val="single"/>
          <w:lang w:val="en-US" w:eastAsia="ko-KR"/>
        </w:rPr>
        <w:t>s</w:t>
      </w:r>
      <w:r w:rsidR="00095F3C" w:rsidRPr="00095F3C">
        <w:rPr>
          <w:b/>
          <w:u w:val="single"/>
          <w:lang w:val="en-US" w:eastAsia="ko-KR"/>
        </w:rPr>
        <w:t xml:space="preserve"> with a slot on the PCell, all slots where the PUCCH can be transmitted on the PUCCH-sSCell</w:t>
      </w:r>
      <w:r w:rsidR="00095F3C">
        <w:rPr>
          <w:b/>
          <w:u w:val="single"/>
          <w:lang w:val="en-US" w:eastAsia="ko-KR"/>
        </w:rPr>
        <w:t xml:space="preserve"> are used.</w:t>
      </w:r>
      <w:r w:rsidR="00095F3C" w:rsidRPr="00095F3C">
        <w:rPr>
          <w:b/>
          <w:u w:val="single"/>
          <w:lang w:eastAsia="zh-CN"/>
        </w:rPr>
        <w:t xml:space="preserve"> </w:t>
      </w:r>
      <w:r w:rsidRPr="00095F3C">
        <w:rPr>
          <w:b/>
          <w:u w:val="single"/>
          <w:lang w:eastAsia="zh-CN"/>
        </w:rPr>
        <w:t xml:space="preserve"> </w:t>
      </w:r>
    </w:p>
    <w:p w14:paraId="36EE061F" w14:textId="65EEED27" w:rsidR="001E4E49" w:rsidRDefault="001E4E49" w:rsidP="0085511B">
      <w:pPr>
        <w:spacing w:after="0" w:line="240" w:lineRule="auto"/>
        <w:jc w:val="both"/>
        <w:rPr>
          <w:lang w:eastAsia="ko-KR"/>
        </w:rPr>
      </w:pPr>
    </w:p>
    <w:p w14:paraId="50F7E542" w14:textId="77777777" w:rsidR="00955133" w:rsidRPr="00955133" w:rsidRDefault="00955133" w:rsidP="00955133">
      <w:pPr>
        <w:spacing w:after="0" w:line="240" w:lineRule="auto"/>
        <w:jc w:val="both"/>
        <w:rPr>
          <w:lang w:eastAsia="ko-KR"/>
        </w:rPr>
      </w:pPr>
    </w:p>
    <w:p w14:paraId="03455045" w14:textId="541EDF1F" w:rsidR="00955133" w:rsidRPr="00095F3C" w:rsidRDefault="00A1738F" w:rsidP="00955133">
      <w:pPr>
        <w:pStyle w:val="Heading2"/>
        <w:spacing w:before="0" w:after="60"/>
        <w:rPr>
          <w:color w:val="auto"/>
          <w:sz w:val="28"/>
          <w:szCs w:val="18"/>
        </w:rPr>
      </w:pPr>
      <w:r>
        <w:rPr>
          <w:color w:val="auto"/>
          <w:sz w:val="28"/>
          <w:szCs w:val="18"/>
        </w:rPr>
        <w:t xml:space="preserve">PUCCH </w:t>
      </w:r>
      <w:r w:rsidR="006375B2">
        <w:rPr>
          <w:color w:val="auto"/>
          <w:sz w:val="28"/>
          <w:szCs w:val="18"/>
        </w:rPr>
        <w:t>cell switching for HARQ-ACK of SPS PDSCH</w:t>
      </w:r>
    </w:p>
    <w:p w14:paraId="648D9B4E" w14:textId="61D2DE72" w:rsidR="0032060D" w:rsidRDefault="00955133" w:rsidP="0032060D">
      <w:pPr>
        <w:spacing w:after="0" w:line="240" w:lineRule="auto"/>
        <w:jc w:val="both"/>
        <w:rPr>
          <w:lang w:eastAsia="ko-KR"/>
        </w:rPr>
      </w:pPr>
      <w:r>
        <w:rPr>
          <w:lang w:eastAsia="ko-KR"/>
        </w:rPr>
        <w:t xml:space="preserve">A </w:t>
      </w:r>
      <w:r w:rsidR="00A1738F">
        <w:rPr>
          <w:lang w:eastAsia="ko-KR"/>
        </w:rPr>
        <w:t>second</w:t>
      </w:r>
      <w:r>
        <w:rPr>
          <w:lang w:eastAsia="ko-KR"/>
        </w:rPr>
        <w:t xml:space="preserve"> issue</w:t>
      </w:r>
      <w:r w:rsidR="006375B2">
        <w:rPr>
          <w:lang w:eastAsia="ko-KR"/>
        </w:rPr>
        <w:t xml:space="preserve"> is the cell of PUCCH transmission</w:t>
      </w:r>
      <w:r w:rsidR="00394485">
        <w:rPr>
          <w:lang w:eastAsia="ko-KR"/>
        </w:rPr>
        <w:t>s</w:t>
      </w:r>
      <w:r w:rsidR="006375B2">
        <w:rPr>
          <w:lang w:eastAsia="ko-KR"/>
        </w:rPr>
        <w:t xml:space="preserve"> </w:t>
      </w:r>
      <w:r w:rsidR="0032060D">
        <w:rPr>
          <w:lang w:eastAsia="ko-KR"/>
        </w:rPr>
        <w:t>with</w:t>
      </w:r>
      <w:r w:rsidR="006375B2">
        <w:rPr>
          <w:lang w:eastAsia="ko-KR"/>
        </w:rPr>
        <w:t xml:space="preserve"> HARQ-ACK </w:t>
      </w:r>
      <w:r w:rsidR="0032060D">
        <w:rPr>
          <w:lang w:eastAsia="ko-KR"/>
        </w:rPr>
        <w:t>for</w:t>
      </w:r>
      <w:r w:rsidR="006375B2">
        <w:rPr>
          <w:lang w:eastAsia="ko-KR"/>
        </w:rPr>
        <w:t xml:space="preserve"> </w:t>
      </w:r>
      <w:r w:rsidR="0032060D">
        <w:rPr>
          <w:lang w:eastAsia="ko-KR"/>
        </w:rPr>
        <w:t xml:space="preserve">the first </w:t>
      </w:r>
      <w:r w:rsidR="006375B2">
        <w:rPr>
          <w:lang w:eastAsia="ko-KR"/>
        </w:rPr>
        <w:t>SPS PDSCH</w:t>
      </w:r>
      <w:r w:rsidR="0032060D">
        <w:rPr>
          <w:lang w:eastAsia="ko-KR"/>
        </w:rPr>
        <w:t xml:space="preserve"> reception </w:t>
      </w:r>
      <w:r w:rsidR="00394485">
        <w:rPr>
          <w:lang w:eastAsia="ko-KR"/>
        </w:rPr>
        <w:t xml:space="preserve">and for subsequent SPS PDSCH receptions </w:t>
      </w:r>
      <w:r w:rsidR="0032060D">
        <w:rPr>
          <w:lang w:eastAsia="ko-KR"/>
        </w:rPr>
        <w:t>after activation for a given SPS configuration</w:t>
      </w:r>
      <w:r w:rsidR="006375B2">
        <w:rPr>
          <w:lang w:eastAsia="ko-KR"/>
        </w:rPr>
        <w:t>.</w:t>
      </w:r>
      <w:r w:rsidR="0032060D">
        <w:rPr>
          <w:lang w:eastAsia="ko-KR"/>
        </w:rPr>
        <w:t xml:space="preserve"> It has been agreed that the cell can be indicated by the DCI format performing the activation.</w:t>
      </w:r>
    </w:p>
    <w:p w14:paraId="3EE8B90D" w14:textId="010FED09" w:rsidR="0032060D" w:rsidRDefault="0032060D" w:rsidP="0032060D">
      <w:pPr>
        <w:spacing w:after="0" w:line="240" w:lineRule="auto"/>
        <w:jc w:val="both"/>
        <w:rPr>
          <w:lang w:eastAsia="ko-KR"/>
        </w:rPr>
      </w:pPr>
    </w:p>
    <w:p w14:paraId="220B5DC4" w14:textId="4DD3A550" w:rsidR="003B0C79" w:rsidRDefault="003B0C79" w:rsidP="0032060D">
      <w:pPr>
        <w:spacing w:after="0" w:line="240" w:lineRule="auto"/>
        <w:jc w:val="both"/>
        <w:rPr>
          <w:lang w:eastAsia="ko-KR"/>
        </w:rPr>
      </w:pPr>
      <w:r>
        <w:rPr>
          <w:lang w:eastAsia="ko-KR"/>
        </w:rPr>
        <w:t>A first</w:t>
      </w:r>
      <w:r w:rsidR="0032060D">
        <w:rPr>
          <w:lang w:eastAsia="ko-KR"/>
        </w:rPr>
        <w:t xml:space="preserve"> option is for the indication by the DCI format to apply only for the first SPS PDSCH reception and </w:t>
      </w:r>
      <w:r>
        <w:rPr>
          <w:lang w:eastAsia="ko-KR"/>
        </w:rPr>
        <w:t xml:space="preserve">then </w:t>
      </w:r>
      <w:r w:rsidR="0032060D">
        <w:rPr>
          <w:lang w:eastAsia="ko-KR"/>
        </w:rPr>
        <w:t xml:space="preserve">have </w:t>
      </w:r>
      <w:r w:rsidR="00394485">
        <w:rPr>
          <w:lang w:eastAsia="ko-KR"/>
        </w:rPr>
        <w:t>all</w:t>
      </w:r>
      <w:r w:rsidR="0032060D">
        <w:rPr>
          <w:lang w:eastAsia="ko-KR"/>
        </w:rPr>
        <w:t xml:space="preserve"> PUCCH</w:t>
      </w:r>
      <w:r w:rsidR="00394485">
        <w:rPr>
          <w:lang w:eastAsia="ko-KR"/>
        </w:rPr>
        <w:t>s</w:t>
      </w:r>
      <w:r w:rsidR="0032060D">
        <w:rPr>
          <w:lang w:eastAsia="ko-KR"/>
        </w:rPr>
        <w:t xml:space="preserve"> with HARQ-ACK for subsequent SPS PDSCH receptions </w:t>
      </w:r>
      <w:r w:rsidR="00394485">
        <w:rPr>
          <w:lang w:eastAsia="ko-KR"/>
        </w:rPr>
        <w:t xml:space="preserve">for a SPS configuration </w:t>
      </w:r>
      <w:r w:rsidR="0032060D">
        <w:rPr>
          <w:lang w:eastAsia="ko-KR"/>
        </w:rPr>
        <w:t>be always transmitted on the P</w:t>
      </w:r>
      <w:r w:rsidR="00CC52CE">
        <w:rPr>
          <w:lang w:eastAsia="ko-KR"/>
        </w:rPr>
        <w:t>C</w:t>
      </w:r>
      <w:r w:rsidR="0032060D">
        <w:rPr>
          <w:lang w:eastAsia="ko-KR"/>
        </w:rPr>
        <w:t>ell. A</w:t>
      </w:r>
      <w:r w:rsidR="00847A5B">
        <w:rPr>
          <w:lang w:eastAsia="ko-KR"/>
        </w:rPr>
        <w:t xml:space="preserve"> second</w:t>
      </w:r>
      <w:r w:rsidR="0032060D">
        <w:rPr>
          <w:lang w:eastAsia="ko-KR"/>
        </w:rPr>
        <w:t xml:space="preserve"> option is to have the indication by the DCI format apply to all SPS PDSCH receptions</w:t>
      </w:r>
      <w:r>
        <w:rPr>
          <w:lang w:eastAsia="ko-KR"/>
        </w:rPr>
        <w:t xml:space="preserve"> for the SPS configuration</w:t>
      </w:r>
      <w:r w:rsidR="0032060D">
        <w:rPr>
          <w:lang w:eastAsia="ko-KR"/>
        </w:rPr>
        <w:t>.</w:t>
      </w:r>
    </w:p>
    <w:p w14:paraId="3BB5DC9B" w14:textId="77777777" w:rsidR="003B0C79" w:rsidRDefault="003B0C79" w:rsidP="0032060D">
      <w:pPr>
        <w:spacing w:after="0" w:line="240" w:lineRule="auto"/>
        <w:jc w:val="both"/>
        <w:rPr>
          <w:lang w:eastAsia="ko-KR"/>
        </w:rPr>
      </w:pPr>
    </w:p>
    <w:p w14:paraId="0AE3F8CA" w14:textId="1855ED58" w:rsidR="0032060D" w:rsidRDefault="003B0C79" w:rsidP="0032060D">
      <w:pPr>
        <w:spacing w:after="0" w:line="240" w:lineRule="auto"/>
        <w:jc w:val="both"/>
        <w:rPr>
          <w:lang w:eastAsia="ko-KR"/>
        </w:rPr>
      </w:pPr>
      <w:r>
        <w:rPr>
          <w:lang w:eastAsia="ko-KR"/>
        </w:rPr>
        <w:t xml:space="preserve">One issue with the </w:t>
      </w:r>
      <w:r w:rsidR="00F329A5">
        <w:rPr>
          <w:lang w:eastAsia="ko-KR"/>
        </w:rPr>
        <w:t>first</w:t>
      </w:r>
      <w:r>
        <w:rPr>
          <w:lang w:eastAsia="ko-KR"/>
        </w:rPr>
        <w:t xml:space="preserve"> option is that there cannot be a PUCCH with HARQ-ACK for other </w:t>
      </w:r>
      <w:r w:rsidR="006C17AF">
        <w:rPr>
          <w:lang w:eastAsia="ko-KR"/>
        </w:rPr>
        <w:t>SPS PDSCHs in an overlapping slot on the P</w:t>
      </w:r>
      <w:r w:rsidR="00CC52CE">
        <w:rPr>
          <w:lang w:eastAsia="ko-KR"/>
        </w:rPr>
        <w:t>C</w:t>
      </w:r>
      <w:r w:rsidR="006C17AF">
        <w:rPr>
          <w:lang w:eastAsia="ko-KR"/>
        </w:rPr>
        <w:t>ell. That is generally OK</w:t>
      </w:r>
      <w:r w:rsidR="00847A5B">
        <w:rPr>
          <w:lang w:eastAsia="ko-KR"/>
        </w:rPr>
        <w:t xml:space="preserve"> as </w:t>
      </w:r>
      <w:r w:rsidR="00394485">
        <w:rPr>
          <w:lang w:eastAsia="ko-KR"/>
        </w:rPr>
        <w:t>a</w:t>
      </w:r>
      <w:r w:rsidR="00847A5B">
        <w:rPr>
          <w:lang w:eastAsia="ko-KR"/>
        </w:rPr>
        <w:t xml:space="preserve"> reason for indicat</w:t>
      </w:r>
      <w:r w:rsidR="00394485">
        <w:rPr>
          <w:lang w:eastAsia="ko-KR"/>
        </w:rPr>
        <w:t>ing</w:t>
      </w:r>
      <w:r w:rsidR="00847A5B">
        <w:rPr>
          <w:lang w:eastAsia="ko-KR"/>
        </w:rPr>
        <w:t xml:space="preserve"> the PUCCH-sSCell is that </w:t>
      </w:r>
      <w:r w:rsidR="00394485">
        <w:rPr>
          <w:lang w:eastAsia="ko-KR"/>
        </w:rPr>
        <w:t xml:space="preserve">a </w:t>
      </w:r>
      <w:r w:rsidR="00847A5B">
        <w:rPr>
          <w:lang w:eastAsia="ko-KR"/>
        </w:rPr>
        <w:t>PUCCH transmission is not possible on the P</w:t>
      </w:r>
      <w:r w:rsidR="00CC52CE">
        <w:rPr>
          <w:lang w:eastAsia="ko-KR"/>
        </w:rPr>
        <w:t>C</w:t>
      </w:r>
      <w:r w:rsidR="00847A5B">
        <w:rPr>
          <w:lang w:eastAsia="ko-KR"/>
        </w:rPr>
        <w:t>ell</w:t>
      </w:r>
      <w:r w:rsidR="006C17AF">
        <w:rPr>
          <w:lang w:eastAsia="ko-KR"/>
        </w:rPr>
        <w:t xml:space="preserve">. </w:t>
      </w:r>
      <w:r w:rsidR="00CC52CE">
        <w:rPr>
          <w:lang w:eastAsia="ko-KR"/>
        </w:rPr>
        <w:t>PUCCH l</w:t>
      </w:r>
      <w:r w:rsidR="00F329A5">
        <w:rPr>
          <w:lang w:eastAsia="ko-KR"/>
        </w:rPr>
        <w:t xml:space="preserve">oad balancing can be another reason but that is not fulfilled by the first option. </w:t>
      </w:r>
      <w:r w:rsidR="006C17AF">
        <w:rPr>
          <w:lang w:eastAsia="ko-KR"/>
        </w:rPr>
        <w:t xml:space="preserve">Another issue </w:t>
      </w:r>
      <w:r w:rsidR="00F329A5">
        <w:rPr>
          <w:lang w:eastAsia="ko-KR"/>
        </w:rPr>
        <w:t xml:space="preserve">with the first option </w:t>
      </w:r>
      <w:r w:rsidR="006C17AF">
        <w:rPr>
          <w:lang w:eastAsia="ko-KR"/>
        </w:rPr>
        <w:t>is the k1 determination on the P</w:t>
      </w:r>
      <w:r w:rsidR="00CC52CE">
        <w:rPr>
          <w:lang w:eastAsia="ko-KR"/>
        </w:rPr>
        <w:t>C</w:t>
      </w:r>
      <w:r w:rsidR="006C17AF">
        <w:rPr>
          <w:lang w:eastAsia="ko-KR"/>
        </w:rPr>
        <w:t>ell for the PUCCH with HARQ-ACK for subsequent SPS PDSCH receptions for the SPS configuration.</w:t>
      </w:r>
      <w:r w:rsidR="0032060D">
        <w:rPr>
          <w:lang w:eastAsia="ko-KR"/>
        </w:rPr>
        <w:t xml:space="preserve"> </w:t>
      </w:r>
    </w:p>
    <w:p w14:paraId="3DA13A3E" w14:textId="299A33C6" w:rsidR="0032060D" w:rsidRDefault="0032060D" w:rsidP="0032060D">
      <w:pPr>
        <w:spacing w:after="0" w:line="240" w:lineRule="auto"/>
        <w:jc w:val="both"/>
        <w:rPr>
          <w:lang w:eastAsia="ko-KR"/>
        </w:rPr>
      </w:pPr>
    </w:p>
    <w:p w14:paraId="1BC0F53E" w14:textId="2CE62DB6" w:rsidR="006C17AF" w:rsidRDefault="006C17AF" w:rsidP="0032060D">
      <w:pPr>
        <w:spacing w:after="0" w:line="240" w:lineRule="auto"/>
        <w:jc w:val="both"/>
        <w:rPr>
          <w:lang w:eastAsia="ko-KR"/>
        </w:rPr>
      </w:pPr>
      <w:r>
        <w:rPr>
          <w:lang w:eastAsia="ko-KR"/>
        </w:rPr>
        <w:t>One issue with the second option is that</w:t>
      </w:r>
      <w:r w:rsidR="00847A5B">
        <w:rPr>
          <w:lang w:eastAsia="ko-KR"/>
        </w:rPr>
        <w:t>, similar to the first option, there cannot be a PUCCH with HARQ-ACK for other SPS PDSCHs in an overlapping slot on the P</w:t>
      </w:r>
      <w:r w:rsidR="00CC52CE">
        <w:rPr>
          <w:lang w:eastAsia="ko-KR"/>
        </w:rPr>
        <w:t>C</w:t>
      </w:r>
      <w:r w:rsidR="00847A5B">
        <w:rPr>
          <w:lang w:eastAsia="ko-KR"/>
        </w:rPr>
        <w:t>ell.</w:t>
      </w:r>
      <w:r w:rsidR="00050E1A">
        <w:rPr>
          <w:lang w:eastAsia="ko-KR"/>
        </w:rPr>
        <w:t xml:space="preserve"> However, there is no other issue and the second option </w:t>
      </w:r>
      <w:r w:rsidR="00CC52CE">
        <w:rPr>
          <w:lang w:eastAsia="ko-KR"/>
        </w:rPr>
        <w:t xml:space="preserve">also </w:t>
      </w:r>
      <w:r w:rsidR="00050E1A">
        <w:rPr>
          <w:lang w:eastAsia="ko-KR"/>
        </w:rPr>
        <w:t xml:space="preserve">allows for </w:t>
      </w:r>
      <w:r w:rsidR="00CC52CE">
        <w:rPr>
          <w:lang w:eastAsia="ko-KR"/>
        </w:rPr>
        <w:t xml:space="preserve">PUCCH </w:t>
      </w:r>
      <w:r w:rsidR="00050E1A">
        <w:rPr>
          <w:lang w:eastAsia="ko-KR"/>
        </w:rPr>
        <w:t>load balancing.</w:t>
      </w:r>
    </w:p>
    <w:p w14:paraId="46EAD4AA" w14:textId="2FC45700" w:rsidR="006C17AF" w:rsidRDefault="006C17AF" w:rsidP="0032060D">
      <w:pPr>
        <w:spacing w:after="0" w:line="240" w:lineRule="auto"/>
        <w:jc w:val="both"/>
        <w:rPr>
          <w:lang w:eastAsia="ko-KR"/>
        </w:rPr>
      </w:pPr>
    </w:p>
    <w:p w14:paraId="1A4A7464" w14:textId="65134BE3" w:rsidR="00847A5B" w:rsidRDefault="000A08E0" w:rsidP="0032060D">
      <w:pPr>
        <w:spacing w:after="0" w:line="240" w:lineRule="auto"/>
        <w:jc w:val="both"/>
        <w:rPr>
          <w:lang w:eastAsia="ko-KR"/>
        </w:rPr>
      </w:pPr>
      <w:r>
        <w:rPr>
          <w:lang w:eastAsia="ko-KR"/>
        </w:rPr>
        <w:t>For the first option</w:t>
      </w:r>
      <w:r w:rsidR="00847A5B">
        <w:rPr>
          <w:lang w:eastAsia="ko-KR"/>
        </w:rPr>
        <w:t xml:space="preserve">, the functionality of indicating a cell for the PUCCH transmission for the HARQ-ACK of </w:t>
      </w:r>
      <w:r w:rsidR="00CC52CE">
        <w:rPr>
          <w:lang w:eastAsia="ko-KR"/>
        </w:rPr>
        <w:t xml:space="preserve">only </w:t>
      </w:r>
      <w:r w:rsidR="00847A5B">
        <w:rPr>
          <w:lang w:eastAsia="ko-KR"/>
        </w:rPr>
        <w:t>the first SPS PDSCH reception after activation, while all subsequent PUCCH transmissions with HARQ-ACK for subsequent SPS PDSCH receptions are on a predetermined cell</w:t>
      </w:r>
      <w:r>
        <w:rPr>
          <w:lang w:eastAsia="ko-KR"/>
        </w:rPr>
        <w:t xml:space="preserve"> (PCell)</w:t>
      </w:r>
      <w:r w:rsidR="00847A5B">
        <w:rPr>
          <w:lang w:eastAsia="ko-KR"/>
        </w:rPr>
        <w:t xml:space="preserve">, is rather meaningless. </w:t>
      </w:r>
      <w:r w:rsidR="00CC52CE">
        <w:rPr>
          <w:lang w:eastAsia="ko-KR"/>
        </w:rPr>
        <w:t>PUCCH l</w:t>
      </w:r>
      <w:r w:rsidR="00050E1A">
        <w:rPr>
          <w:lang w:eastAsia="ko-KR"/>
        </w:rPr>
        <w:t xml:space="preserve">oad balancing </w:t>
      </w:r>
      <w:r w:rsidR="00CC52CE">
        <w:rPr>
          <w:lang w:eastAsia="ko-KR"/>
        </w:rPr>
        <w:t>is</w:t>
      </w:r>
      <w:r w:rsidR="00050E1A">
        <w:rPr>
          <w:lang w:eastAsia="ko-KR"/>
        </w:rPr>
        <w:t xml:space="preserve"> a feature in favour of the second option</w:t>
      </w:r>
      <w:r w:rsidR="00394485">
        <w:rPr>
          <w:lang w:eastAsia="ko-KR"/>
        </w:rPr>
        <w:t xml:space="preserve"> and so is the minimization of specification impact</w:t>
      </w:r>
      <w:r w:rsidR="00050E1A">
        <w:rPr>
          <w:lang w:eastAsia="ko-KR"/>
        </w:rPr>
        <w:t xml:space="preserve">. </w:t>
      </w:r>
      <w:r w:rsidR="00CC52CE">
        <w:rPr>
          <w:lang w:eastAsia="ko-KR"/>
        </w:rPr>
        <w:t xml:space="preserve">Therefore, the second option is superior. </w:t>
      </w:r>
      <w:r w:rsidR="00F329A5">
        <w:rPr>
          <w:lang w:eastAsia="ko-KR"/>
        </w:rPr>
        <w:t xml:space="preserve">It is also OK to either revert the agreement </w:t>
      </w:r>
      <w:r w:rsidR="00050E1A">
        <w:rPr>
          <w:lang w:eastAsia="ko-KR"/>
        </w:rPr>
        <w:t xml:space="preserve">and not support DCI-based cell switching for SPS PDSCH </w:t>
      </w:r>
      <w:r w:rsidR="00F329A5">
        <w:rPr>
          <w:lang w:eastAsia="ko-KR"/>
        </w:rPr>
        <w:t xml:space="preserve">or to not provide further support for that functionality (Rel-16 operation </w:t>
      </w:r>
      <w:r w:rsidR="00050E1A">
        <w:rPr>
          <w:lang w:eastAsia="ko-KR"/>
        </w:rPr>
        <w:t xml:space="preserve">then results </w:t>
      </w:r>
      <w:r w:rsidR="00CC52CE">
        <w:rPr>
          <w:lang w:eastAsia="ko-KR"/>
        </w:rPr>
        <w:t>as</w:t>
      </w:r>
      <w:r w:rsidR="00F329A5">
        <w:rPr>
          <w:lang w:eastAsia="ko-KR"/>
        </w:rPr>
        <w:t xml:space="preserve"> a gNB will indicate the P</w:t>
      </w:r>
      <w:r>
        <w:rPr>
          <w:lang w:eastAsia="ko-KR"/>
        </w:rPr>
        <w:t>C</w:t>
      </w:r>
      <w:r w:rsidR="00F329A5">
        <w:rPr>
          <w:lang w:eastAsia="ko-KR"/>
        </w:rPr>
        <w:t xml:space="preserve">ell). </w:t>
      </w:r>
    </w:p>
    <w:p w14:paraId="0D817E1E" w14:textId="66EF7B98" w:rsidR="0032060D" w:rsidRDefault="0032060D" w:rsidP="00955133">
      <w:pPr>
        <w:spacing w:after="60" w:line="240" w:lineRule="auto"/>
        <w:jc w:val="both"/>
        <w:rPr>
          <w:lang w:eastAsia="ko-KR"/>
        </w:rPr>
      </w:pPr>
    </w:p>
    <w:p w14:paraId="1A7D568D" w14:textId="52602300" w:rsidR="00050E1A" w:rsidRPr="00095F3C" w:rsidRDefault="00050E1A" w:rsidP="00050E1A">
      <w:pPr>
        <w:spacing w:after="0" w:line="240" w:lineRule="auto"/>
        <w:jc w:val="both"/>
        <w:rPr>
          <w:b/>
          <w:u w:val="single"/>
          <w:lang w:val="en-US"/>
        </w:rPr>
      </w:pPr>
      <w:r w:rsidRPr="00095F3C">
        <w:rPr>
          <w:rFonts w:hint="eastAsia"/>
          <w:b/>
          <w:u w:val="single"/>
          <w:lang w:eastAsia="ko-KR"/>
        </w:rPr>
        <w:t xml:space="preserve">Proposal </w:t>
      </w:r>
      <w:r>
        <w:rPr>
          <w:b/>
          <w:u w:val="single"/>
          <w:lang w:eastAsia="ko-KR"/>
        </w:rPr>
        <w:t>2</w:t>
      </w:r>
      <w:r w:rsidRPr="00095F3C">
        <w:rPr>
          <w:rFonts w:hint="eastAsia"/>
          <w:b/>
          <w:u w:val="single"/>
          <w:lang w:eastAsia="ko-KR"/>
        </w:rPr>
        <w:t>:</w:t>
      </w:r>
      <w:r w:rsidRPr="00095F3C">
        <w:rPr>
          <w:b/>
          <w:u w:val="single"/>
          <w:lang w:eastAsia="zh-CN"/>
        </w:rPr>
        <w:t xml:space="preserve"> </w:t>
      </w:r>
      <w:r>
        <w:rPr>
          <w:b/>
          <w:u w:val="single"/>
          <w:lang w:eastAsia="zh-CN"/>
        </w:rPr>
        <w:t>For DCI-based PUCCH cell switchin</w:t>
      </w:r>
      <w:r w:rsidR="00394485">
        <w:rPr>
          <w:b/>
          <w:u w:val="single"/>
          <w:lang w:eastAsia="zh-CN"/>
        </w:rPr>
        <w:t>g</w:t>
      </w:r>
      <w:r>
        <w:rPr>
          <w:b/>
          <w:u w:val="single"/>
          <w:lang w:eastAsia="zh-CN"/>
        </w:rPr>
        <w:t xml:space="preserve">, all PUCCH transmissions with HARQ-ACK for </w:t>
      </w:r>
      <w:r w:rsidR="00394485">
        <w:rPr>
          <w:b/>
          <w:u w:val="single"/>
          <w:lang w:eastAsia="zh-CN"/>
        </w:rPr>
        <w:t xml:space="preserve">SPS PDSCH receptions of </w:t>
      </w:r>
      <w:r>
        <w:rPr>
          <w:b/>
          <w:u w:val="single"/>
          <w:lang w:eastAsia="zh-CN"/>
        </w:rPr>
        <w:t xml:space="preserve">a SPS configuration are on the </w:t>
      </w:r>
      <w:r w:rsidR="00394485">
        <w:rPr>
          <w:b/>
          <w:u w:val="single"/>
          <w:lang w:eastAsia="zh-CN"/>
        </w:rPr>
        <w:t>cell indicated by the DCI format activating the SPS PDSCH receptions</w:t>
      </w:r>
      <w:r>
        <w:rPr>
          <w:b/>
          <w:u w:val="single"/>
          <w:lang w:val="en-US" w:eastAsia="ko-KR"/>
        </w:rPr>
        <w:t>.</w:t>
      </w:r>
      <w:r w:rsidRPr="00095F3C">
        <w:rPr>
          <w:b/>
          <w:u w:val="single"/>
          <w:lang w:eastAsia="zh-CN"/>
        </w:rPr>
        <w:t xml:space="preserve">  </w:t>
      </w:r>
    </w:p>
    <w:p w14:paraId="04A777AF" w14:textId="6CC3413F" w:rsidR="00FC5BC1" w:rsidRDefault="00FC5BC1" w:rsidP="00CC52CE">
      <w:pPr>
        <w:spacing w:after="0" w:line="240" w:lineRule="auto"/>
        <w:jc w:val="both"/>
        <w:rPr>
          <w:b/>
        </w:rPr>
      </w:pPr>
    </w:p>
    <w:p w14:paraId="19AB0B65" w14:textId="77777777" w:rsidR="00CC52CE" w:rsidRPr="001120A9" w:rsidRDefault="00CC52CE" w:rsidP="00CC52CE">
      <w:pPr>
        <w:spacing w:after="0" w:line="240" w:lineRule="auto"/>
        <w:jc w:val="both"/>
        <w:rPr>
          <w:b/>
        </w:rPr>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5377618" w14:textId="3CF1ADAB" w:rsidR="004D1114" w:rsidRDefault="00E2213C" w:rsidP="00122417">
      <w:pPr>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considered remaining issues on</w:t>
      </w:r>
      <w:r w:rsidR="002D06BD">
        <w:rPr>
          <w:lang w:eastAsia="ko-KR"/>
        </w:rPr>
        <w:t xml:space="preserve"> </w:t>
      </w:r>
      <w:r w:rsidR="00CC52CE">
        <w:rPr>
          <w:lang w:eastAsia="ko-KR"/>
        </w:rPr>
        <w:t xml:space="preserve">the maintenance of </w:t>
      </w:r>
      <w:r w:rsidR="002D06BD">
        <w:rPr>
          <w:lang w:eastAsia="ko-KR"/>
        </w:rPr>
        <w:t>HARQ</w:t>
      </w:r>
      <w:r w:rsidR="00122417">
        <w:rPr>
          <w:lang w:eastAsia="ko-KR"/>
        </w:rPr>
        <w:t>-ACK</w:t>
      </w:r>
      <w:r w:rsidR="002D06BD">
        <w:rPr>
          <w:lang w:eastAsia="ko-KR"/>
        </w:rPr>
        <w:t xml:space="preserve"> feedback enhancement</w:t>
      </w:r>
      <w:r w:rsidR="00122417">
        <w:rPr>
          <w:lang w:eastAsia="ko-KR"/>
        </w:rPr>
        <w:t>s and proposes the following</w:t>
      </w:r>
      <w:r w:rsidR="002D06BD">
        <w:rPr>
          <w:lang w:eastAsia="ko-KR"/>
        </w:rPr>
        <w:t xml:space="preserve">. </w:t>
      </w:r>
    </w:p>
    <w:p w14:paraId="02903A49" w14:textId="77777777" w:rsidR="00CC52CE" w:rsidRPr="00095F3C" w:rsidRDefault="00CC52CE" w:rsidP="00CC52CE">
      <w:pPr>
        <w:spacing w:after="0" w:line="240" w:lineRule="auto"/>
        <w:jc w:val="both"/>
        <w:rPr>
          <w:b/>
          <w:u w:val="single"/>
          <w:lang w:val="en-US"/>
        </w:rPr>
      </w:pPr>
      <w:r w:rsidRPr="00095F3C">
        <w:rPr>
          <w:rFonts w:hint="eastAsia"/>
          <w:b/>
          <w:u w:val="single"/>
          <w:lang w:eastAsia="ko-KR"/>
        </w:rPr>
        <w:t xml:space="preserve">Proposal </w:t>
      </w:r>
      <w:r>
        <w:rPr>
          <w:b/>
          <w:u w:val="single"/>
          <w:lang w:eastAsia="ko-KR"/>
        </w:rPr>
        <w:t>1</w:t>
      </w:r>
      <w:r w:rsidRPr="00095F3C">
        <w:rPr>
          <w:rFonts w:hint="eastAsia"/>
          <w:b/>
          <w:u w:val="single"/>
          <w:lang w:eastAsia="ko-KR"/>
        </w:rPr>
        <w:t>:</w:t>
      </w:r>
      <w:r w:rsidRPr="00095F3C">
        <w:rPr>
          <w:b/>
          <w:u w:val="single"/>
          <w:lang w:eastAsia="zh-CN"/>
        </w:rPr>
        <w:t xml:space="preserve"> RRC-based cell switching is supported for repetitions of a PUCCH transmission using a same PUCCH resource on the PCell and PUCCH-sSCell. If more than one slot </w:t>
      </w:r>
      <w:r w:rsidRPr="00095F3C">
        <w:rPr>
          <w:b/>
          <w:u w:val="single"/>
          <w:lang w:val="en-US" w:eastAsia="ko-KR"/>
        </w:rPr>
        <w:t>on the PUCCH-sSCell overlap</w:t>
      </w:r>
      <w:r>
        <w:rPr>
          <w:b/>
          <w:u w:val="single"/>
          <w:lang w:val="en-US" w:eastAsia="ko-KR"/>
        </w:rPr>
        <w:t>s</w:t>
      </w:r>
      <w:r w:rsidRPr="00095F3C">
        <w:rPr>
          <w:b/>
          <w:u w:val="single"/>
          <w:lang w:val="en-US" w:eastAsia="ko-KR"/>
        </w:rPr>
        <w:t xml:space="preserve"> with a slot on the PCell, all slots where the PUCCH can be transmitted on the PUCCH-sSCell</w:t>
      </w:r>
      <w:r>
        <w:rPr>
          <w:b/>
          <w:u w:val="single"/>
          <w:lang w:val="en-US" w:eastAsia="ko-KR"/>
        </w:rPr>
        <w:t xml:space="preserve"> are used.</w:t>
      </w:r>
      <w:r w:rsidRPr="00095F3C">
        <w:rPr>
          <w:b/>
          <w:u w:val="single"/>
          <w:lang w:eastAsia="zh-CN"/>
        </w:rPr>
        <w:t xml:space="preserve">  </w:t>
      </w:r>
    </w:p>
    <w:p w14:paraId="67A70243" w14:textId="77777777" w:rsidR="00823260" w:rsidRPr="00823260" w:rsidRDefault="00823260" w:rsidP="00823260">
      <w:pPr>
        <w:spacing w:after="0" w:line="240" w:lineRule="auto"/>
        <w:jc w:val="both"/>
        <w:rPr>
          <w:b/>
          <w:u w:val="single"/>
          <w:lang w:val="en-US"/>
        </w:rPr>
      </w:pPr>
    </w:p>
    <w:p w14:paraId="396C84EA" w14:textId="77777777" w:rsidR="00CC52CE" w:rsidRPr="00095F3C" w:rsidRDefault="00CC52CE" w:rsidP="00CC52CE">
      <w:pPr>
        <w:spacing w:after="0" w:line="240" w:lineRule="auto"/>
        <w:jc w:val="both"/>
        <w:rPr>
          <w:b/>
          <w:u w:val="single"/>
          <w:lang w:val="en-US"/>
        </w:rPr>
      </w:pPr>
      <w:r w:rsidRPr="00095F3C">
        <w:rPr>
          <w:rFonts w:hint="eastAsia"/>
          <w:b/>
          <w:u w:val="single"/>
          <w:lang w:eastAsia="ko-KR"/>
        </w:rPr>
        <w:t xml:space="preserve">Proposal </w:t>
      </w:r>
      <w:r>
        <w:rPr>
          <w:b/>
          <w:u w:val="single"/>
          <w:lang w:eastAsia="ko-KR"/>
        </w:rPr>
        <w:t>2</w:t>
      </w:r>
      <w:r w:rsidRPr="00095F3C">
        <w:rPr>
          <w:rFonts w:hint="eastAsia"/>
          <w:b/>
          <w:u w:val="single"/>
          <w:lang w:eastAsia="ko-KR"/>
        </w:rPr>
        <w:t>:</w:t>
      </w:r>
      <w:r w:rsidRPr="00095F3C">
        <w:rPr>
          <w:b/>
          <w:u w:val="single"/>
          <w:lang w:eastAsia="zh-CN"/>
        </w:rPr>
        <w:t xml:space="preserve"> </w:t>
      </w:r>
      <w:r>
        <w:rPr>
          <w:b/>
          <w:u w:val="single"/>
          <w:lang w:eastAsia="zh-CN"/>
        </w:rPr>
        <w:t>For DCI-based PUCCH cell switching, all PUCCH transmissions with HARQ-ACK for SPS PDSCH receptions of a SPS configuration are on the cell indicated by the DCI format activating the SPS PDSCH receptions</w:t>
      </w:r>
      <w:r>
        <w:rPr>
          <w:b/>
          <w:u w:val="single"/>
          <w:lang w:val="en-US" w:eastAsia="ko-KR"/>
        </w:rPr>
        <w:t>.</w:t>
      </w:r>
      <w:r w:rsidRPr="00095F3C">
        <w:rPr>
          <w:b/>
          <w:u w:val="single"/>
          <w:lang w:eastAsia="zh-CN"/>
        </w:rPr>
        <w:t xml:space="preserve">  </w:t>
      </w:r>
    </w:p>
    <w:p w14:paraId="1A2F3108" w14:textId="705D3FF0" w:rsidR="00185A02" w:rsidRDefault="00185A02" w:rsidP="00CC52CE">
      <w:pPr>
        <w:spacing w:after="0" w:line="240" w:lineRule="auto"/>
        <w:jc w:val="both"/>
        <w:rPr>
          <w:b/>
        </w:rPr>
      </w:pPr>
    </w:p>
    <w:p w14:paraId="446ACA94" w14:textId="77777777" w:rsidR="00CC52CE" w:rsidRPr="00185A02" w:rsidRDefault="00CC52CE"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53420101" w14:textId="170DB439" w:rsidR="00516619" w:rsidRDefault="00516619" w:rsidP="00F07406">
      <w:pPr>
        <w:pStyle w:val="Reference0"/>
        <w:keepLines w:val="0"/>
        <w:numPr>
          <w:ilvl w:val="0"/>
          <w:numId w:val="13"/>
        </w:numPr>
        <w:suppressAutoHyphens w:val="0"/>
        <w:overflowPunct/>
        <w:autoSpaceDE/>
        <w:spacing w:after="60" w:line="240" w:lineRule="auto"/>
        <w:textAlignment w:val="auto"/>
      </w:pPr>
      <w:r w:rsidRPr="00FD1E15">
        <w:t>R1-</w:t>
      </w:r>
      <w:r w:rsidRPr="00FD1E15">
        <w:rPr>
          <w:lang w:eastAsia="ko-KR"/>
        </w:rPr>
        <w:t>2</w:t>
      </w:r>
      <w:r w:rsidR="00955133">
        <w:rPr>
          <w:lang w:eastAsia="ko-KR"/>
        </w:rPr>
        <w:t>200776</w:t>
      </w:r>
      <w:r w:rsidRPr="00FD1E15">
        <w:rPr>
          <w:lang w:eastAsia="ko-KR"/>
        </w:rPr>
        <w:t>, “</w:t>
      </w:r>
      <w:r w:rsidR="00B24FAD" w:rsidRPr="00B24FAD">
        <w:rPr>
          <w:lang w:eastAsia="ko-KR"/>
        </w:rPr>
        <w:t>Final moderator summary on HARQ-ACK feedback enhancements for NR Rel-17 URLLC/IIoT</w:t>
      </w:r>
      <w:r w:rsidRPr="00FD1E15">
        <w:rPr>
          <w:lang w:eastAsia="ko-KR"/>
        </w:rPr>
        <w:t>”</w:t>
      </w:r>
    </w:p>
    <w:sectPr w:rsidR="00516619"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01346" w14:textId="77777777" w:rsidR="00C700C6" w:rsidRDefault="00C700C6">
      <w:r>
        <w:separator/>
      </w:r>
    </w:p>
  </w:endnote>
  <w:endnote w:type="continuationSeparator" w:id="0">
    <w:p w14:paraId="39BCAD97" w14:textId="77777777" w:rsidR="00C700C6" w:rsidRDefault="00C7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1AB1C5F3"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DB6B34">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2F6B" w14:textId="77777777" w:rsidR="00C700C6" w:rsidRDefault="00C700C6">
      <w:r>
        <w:separator/>
      </w:r>
    </w:p>
  </w:footnote>
  <w:footnote w:type="continuationSeparator" w:id="0">
    <w:p w14:paraId="165918E0" w14:textId="77777777" w:rsidR="00C700C6" w:rsidRDefault="00C7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E212C"/>
    <w:multiLevelType w:val="hybridMultilevel"/>
    <w:tmpl w:val="E724F6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4" w15:restartNumberingAfterBreak="0">
    <w:nsid w:val="0C2057A6"/>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E3F83"/>
    <w:multiLevelType w:val="multilevel"/>
    <w:tmpl w:val="461E667E"/>
    <w:lvl w:ilvl="0">
      <w:start w:val="1"/>
      <w:numFmt w:val="decimal"/>
      <w:lvlText w:val="%1"/>
      <w:lvlJc w:val="left"/>
      <w:pPr>
        <w:ind w:left="1140" w:hanging="1140"/>
      </w:pPr>
      <w:rPr>
        <w:rFonts w:hint="default"/>
        <w:sz w:val="36"/>
        <w:szCs w:val="32"/>
      </w:rPr>
    </w:lvl>
    <w:lvl w:ilvl="1">
      <w:start w:val="1"/>
      <w:numFmt w:val="decimal"/>
      <w:isLgl/>
      <w:lvlText w:val="2.%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9B07C5"/>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3"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F656B6"/>
    <w:multiLevelType w:val="hybridMultilevel"/>
    <w:tmpl w:val="69C2D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6"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2"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44574C0"/>
    <w:multiLevelType w:val="hybridMultilevel"/>
    <w:tmpl w:val="7C7AE2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7D7D24"/>
    <w:multiLevelType w:val="hybridMultilevel"/>
    <w:tmpl w:val="F578B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0260F6"/>
    <w:multiLevelType w:val="hybridMultilevel"/>
    <w:tmpl w:val="D3563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AE923B0"/>
    <w:multiLevelType w:val="hybridMultilevel"/>
    <w:tmpl w:val="8528C2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39" w15:restartNumberingAfterBreak="0">
    <w:nsid w:val="5623387D"/>
    <w:multiLevelType w:val="hybridMultilevel"/>
    <w:tmpl w:val="1D0E0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41"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3" w15:restartNumberingAfterBreak="0">
    <w:nsid w:val="66E94A8F"/>
    <w:multiLevelType w:val="hybridMultilevel"/>
    <w:tmpl w:val="4D369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E27C33"/>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58E0D22"/>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9"/>
  </w:num>
  <w:num w:numId="3">
    <w:abstractNumId w:val="20"/>
  </w:num>
  <w:num w:numId="4">
    <w:abstractNumId w:val="40"/>
  </w:num>
  <w:num w:numId="5">
    <w:abstractNumId w:val="10"/>
  </w:num>
  <w:num w:numId="6">
    <w:abstractNumId w:val="46"/>
  </w:num>
  <w:num w:numId="7">
    <w:abstractNumId w:val="2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8"/>
  </w:num>
  <w:num w:numId="10">
    <w:abstractNumId w:val="23"/>
  </w:num>
  <w:num w:numId="11">
    <w:abstractNumId w:val="26"/>
  </w:num>
  <w:num w:numId="12">
    <w:abstractNumId w:val="17"/>
  </w:num>
  <w:num w:numId="13">
    <w:abstractNumId w:val="48"/>
  </w:num>
  <w:num w:numId="14">
    <w:abstractNumId w:val="7"/>
  </w:num>
  <w:num w:numId="15">
    <w:abstractNumId w:val="6"/>
  </w:num>
  <w:num w:numId="16">
    <w:abstractNumId w:val="31"/>
  </w:num>
  <w:num w:numId="17">
    <w:abstractNumId w:val="29"/>
  </w:num>
  <w:num w:numId="18">
    <w:abstractNumId w:val="43"/>
  </w:num>
  <w:num w:numId="19">
    <w:abstractNumId w:val="37"/>
  </w:num>
  <w:num w:numId="20">
    <w:abstractNumId w:val="18"/>
  </w:num>
  <w:num w:numId="21">
    <w:abstractNumId w:val="27"/>
  </w:num>
  <w:num w:numId="22">
    <w:abstractNumId w:val="11"/>
  </w:num>
  <w:num w:numId="23">
    <w:abstractNumId w:val="4"/>
  </w:num>
  <w:num w:numId="24">
    <w:abstractNumId w:val="30"/>
  </w:num>
  <w:num w:numId="25">
    <w:abstractNumId w:val="47"/>
  </w:num>
  <w:num w:numId="26">
    <w:abstractNumId w:val="45"/>
  </w:num>
  <w:num w:numId="27">
    <w:abstractNumId w:val="33"/>
  </w:num>
  <w:num w:numId="28">
    <w:abstractNumId w:val="44"/>
  </w:num>
  <w:num w:numId="29">
    <w:abstractNumId w:val="38"/>
  </w:num>
  <w:num w:numId="30">
    <w:abstractNumId w:val="35"/>
  </w:num>
  <w:num w:numId="31">
    <w:abstractNumId w:val="9"/>
  </w:num>
  <w:num w:numId="32">
    <w:abstractNumId w:val="16"/>
  </w:num>
  <w:num w:numId="33">
    <w:abstractNumId w:val="8"/>
  </w:num>
  <w:num w:numId="34">
    <w:abstractNumId w:val="13"/>
  </w:num>
  <w:num w:numId="35">
    <w:abstractNumId w:val="22"/>
  </w:num>
  <w:num w:numId="36">
    <w:abstractNumId w:val="12"/>
  </w:num>
  <w:num w:numId="37">
    <w:abstractNumId w:val="19"/>
  </w:num>
  <w:num w:numId="38">
    <w:abstractNumId w:val="25"/>
  </w:num>
  <w:num w:numId="39">
    <w:abstractNumId w:val="41"/>
  </w:num>
  <w:num w:numId="40">
    <w:abstractNumId w:val="39"/>
  </w:num>
  <w:num w:numId="41">
    <w:abstractNumId w:val="32"/>
  </w:num>
  <w:num w:numId="42">
    <w:abstractNumId w:val="36"/>
  </w:num>
  <w:num w:numId="43">
    <w:abstractNumId w:val="3"/>
  </w:num>
  <w:num w:numId="44">
    <w:abstractNumId w:val="2"/>
  </w:num>
  <w:num w:numId="45">
    <w:abstractNumId w:val="14"/>
  </w:num>
  <w:num w:numId="46">
    <w:abstractNumId w:val="42"/>
  </w:num>
  <w:num w:numId="47">
    <w:abstractNumId w:val="24"/>
  </w:num>
  <w:num w:numId="48">
    <w:abstractNumId w:val="5"/>
  </w:num>
  <w:num w:numId="49">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D1"/>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20E"/>
    <w:rsid w:val="000533DC"/>
    <w:rsid w:val="000534B1"/>
    <w:rsid w:val="000534C7"/>
    <w:rsid w:val="000534F9"/>
    <w:rsid w:val="000539B2"/>
    <w:rsid w:val="00053C57"/>
    <w:rsid w:val="00053C9D"/>
    <w:rsid w:val="00053E28"/>
    <w:rsid w:val="00053EFB"/>
    <w:rsid w:val="00053F07"/>
    <w:rsid w:val="000540A3"/>
    <w:rsid w:val="00054275"/>
    <w:rsid w:val="0005431F"/>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57FE2"/>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E93"/>
    <w:rsid w:val="001650B5"/>
    <w:rsid w:val="00165109"/>
    <w:rsid w:val="001651D0"/>
    <w:rsid w:val="0016536E"/>
    <w:rsid w:val="0016544E"/>
    <w:rsid w:val="00165481"/>
    <w:rsid w:val="0016548A"/>
    <w:rsid w:val="001654E4"/>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D3"/>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961"/>
    <w:rsid w:val="001939F8"/>
    <w:rsid w:val="00193A3C"/>
    <w:rsid w:val="00193C87"/>
    <w:rsid w:val="00193CD1"/>
    <w:rsid w:val="00193E0C"/>
    <w:rsid w:val="00193E7F"/>
    <w:rsid w:val="00193F3C"/>
    <w:rsid w:val="00193F6A"/>
    <w:rsid w:val="00193FAC"/>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CCC"/>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867"/>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B5"/>
    <w:rsid w:val="002A40F3"/>
    <w:rsid w:val="002A4176"/>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B2F"/>
    <w:rsid w:val="002B4D57"/>
    <w:rsid w:val="002B4E09"/>
    <w:rsid w:val="002B4F3D"/>
    <w:rsid w:val="002B4FD4"/>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D"/>
    <w:rsid w:val="003072D0"/>
    <w:rsid w:val="00307397"/>
    <w:rsid w:val="00307437"/>
    <w:rsid w:val="00307525"/>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92"/>
    <w:rsid w:val="00314E9F"/>
    <w:rsid w:val="00314F47"/>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85"/>
    <w:rsid w:val="00316E87"/>
    <w:rsid w:val="00316EA8"/>
    <w:rsid w:val="00316EBF"/>
    <w:rsid w:val="00316F75"/>
    <w:rsid w:val="00317026"/>
    <w:rsid w:val="003173A6"/>
    <w:rsid w:val="00317403"/>
    <w:rsid w:val="00317523"/>
    <w:rsid w:val="0031764F"/>
    <w:rsid w:val="00317751"/>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2DC"/>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262"/>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145"/>
    <w:rsid w:val="0054115C"/>
    <w:rsid w:val="00541167"/>
    <w:rsid w:val="0054130A"/>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26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CA7"/>
    <w:rsid w:val="00633D4E"/>
    <w:rsid w:val="00633EC9"/>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7F0"/>
    <w:rsid w:val="00641B46"/>
    <w:rsid w:val="00641C6C"/>
    <w:rsid w:val="00641C6D"/>
    <w:rsid w:val="00641CF6"/>
    <w:rsid w:val="006420F8"/>
    <w:rsid w:val="006422EA"/>
    <w:rsid w:val="006426BB"/>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4D9"/>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CE0"/>
    <w:rsid w:val="00765030"/>
    <w:rsid w:val="00765234"/>
    <w:rsid w:val="007653EA"/>
    <w:rsid w:val="0076548C"/>
    <w:rsid w:val="00765526"/>
    <w:rsid w:val="007655EB"/>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943"/>
    <w:rsid w:val="007B7AB6"/>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AB7"/>
    <w:rsid w:val="00801BA2"/>
    <w:rsid w:val="00801BAF"/>
    <w:rsid w:val="00801DB3"/>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260"/>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A93"/>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CED"/>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CAC"/>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07"/>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0F70"/>
    <w:rsid w:val="00941309"/>
    <w:rsid w:val="00941528"/>
    <w:rsid w:val="0094152B"/>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ED0"/>
    <w:rsid w:val="00963FE9"/>
    <w:rsid w:val="00964123"/>
    <w:rsid w:val="0096429B"/>
    <w:rsid w:val="00964744"/>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7F0"/>
    <w:rsid w:val="00AC4942"/>
    <w:rsid w:val="00AC495E"/>
    <w:rsid w:val="00AC4961"/>
    <w:rsid w:val="00AC4B72"/>
    <w:rsid w:val="00AC4C65"/>
    <w:rsid w:val="00AC4CDD"/>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36B"/>
    <w:rsid w:val="00B41437"/>
    <w:rsid w:val="00B4145A"/>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9E"/>
    <w:rsid w:val="00B51F4E"/>
    <w:rsid w:val="00B5213B"/>
    <w:rsid w:val="00B524D9"/>
    <w:rsid w:val="00B524E3"/>
    <w:rsid w:val="00B52555"/>
    <w:rsid w:val="00B525BE"/>
    <w:rsid w:val="00B5275C"/>
    <w:rsid w:val="00B5278B"/>
    <w:rsid w:val="00B5297A"/>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EB5"/>
    <w:rsid w:val="00B87EDF"/>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DEA"/>
    <w:rsid w:val="00BC4F78"/>
    <w:rsid w:val="00BC5096"/>
    <w:rsid w:val="00BC51B3"/>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E0C"/>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206"/>
    <w:rsid w:val="00C853AA"/>
    <w:rsid w:val="00C85616"/>
    <w:rsid w:val="00C857D6"/>
    <w:rsid w:val="00C85894"/>
    <w:rsid w:val="00C859C8"/>
    <w:rsid w:val="00C85A02"/>
    <w:rsid w:val="00C85BE3"/>
    <w:rsid w:val="00C85F2F"/>
    <w:rsid w:val="00C85F97"/>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01E"/>
    <w:rsid w:val="00CF0118"/>
    <w:rsid w:val="00CF0243"/>
    <w:rsid w:val="00CF0329"/>
    <w:rsid w:val="00CF0332"/>
    <w:rsid w:val="00CF0387"/>
    <w:rsid w:val="00CF04FA"/>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98B"/>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D6D"/>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51"/>
    <w:rsid w:val="00DC5E0B"/>
    <w:rsid w:val="00DC615C"/>
    <w:rsid w:val="00DC630F"/>
    <w:rsid w:val="00DC631C"/>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6FF9"/>
    <w:rsid w:val="00E070B9"/>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F9D"/>
    <w:rsid w:val="00E464CD"/>
    <w:rsid w:val="00E466CD"/>
    <w:rsid w:val="00E46725"/>
    <w:rsid w:val="00E4681E"/>
    <w:rsid w:val="00E46A23"/>
    <w:rsid w:val="00E46DCB"/>
    <w:rsid w:val="00E46FD2"/>
    <w:rsid w:val="00E47232"/>
    <w:rsid w:val="00E47479"/>
    <w:rsid w:val="00E47A15"/>
    <w:rsid w:val="00E47AE5"/>
    <w:rsid w:val="00E47BDD"/>
    <w:rsid w:val="00E47ECD"/>
    <w:rsid w:val="00E47F3C"/>
    <w:rsid w:val="00E47FE4"/>
    <w:rsid w:val="00E50041"/>
    <w:rsid w:val="00E5009A"/>
    <w:rsid w:val="00E500FF"/>
    <w:rsid w:val="00E5012D"/>
    <w:rsid w:val="00E501DB"/>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C44"/>
    <w:rsid w:val="00E65DE5"/>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F26"/>
    <w:rsid w:val="00EA4F61"/>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0B"/>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7F"/>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BA"/>
    <w:rsid w:val="00FD1ED9"/>
    <w:rsid w:val="00FD205F"/>
    <w:rsid w:val="00FD21E1"/>
    <w:rsid w:val="00FD231B"/>
    <w:rsid w:val="00FD2343"/>
    <w:rsid w:val="00FD2466"/>
    <w:rsid w:val="00FD2539"/>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0B0A"/>
    <w:rsid w:val="00FE1495"/>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F3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lang w:val="en-US"/>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AB8B0-9145-4FEA-86D0-268D601F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Pages>
  <Words>1074</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19</cp:revision>
  <cp:lastPrinted>2015-10-31T09:51:00Z</cp:lastPrinted>
  <dcterms:created xsi:type="dcterms:W3CDTF">2022-01-05T01:48:00Z</dcterms:created>
  <dcterms:modified xsi:type="dcterms:W3CDTF">2022-02-11T21:27:00Z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